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ook w:val="04A0" w:firstRow="1" w:lastRow="0" w:firstColumn="1" w:lastColumn="0" w:noHBand="0" w:noVBand="1"/>
      </w:tblPr>
      <w:tblGrid>
        <w:gridCol w:w="566"/>
        <w:gridCol w:w="1534"/>
        <w:gridCol w:w="3045"/>
        <w:gridCol w:w="1435"/>
        <w:gridCol w:w="2134"/>
        <w:gridCol w:w="1219"/>
        <w:gridCol w:w="3678"/>
        <w:gridCol w:w="1512"/>
      </w:tblGrid>
      <w:tr w:rsidR="00A70F66" w:rsidRPr="005D16B5" w14:paraId="362713AE" w14:textId="77777777" w:rsidTr="00B47584">
        <w:trPr>
          <w:tblHeader/>
        </w:trPr>
        <w:tc>
          <w:tcPr>
            <w:tcW w:w="151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76F56" w14:textId="10BF55FA" w:rsidR="00A70F66" w:rsidRPr="00A70F66" w:rsidRDefault="00A70F66" w:rsidP="00A70F66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BIDS AWARDED</w:t>
            </w:r>
            <w:r w:rsidR="00702D88">
              <w:rPr>
                <w:rFonts w:ascii="Arial" w:hAnsi="Arial" w:cs="Arial"/>
                <w:b/>
                <w:bCs/>
              </w:rPr>
              <w:t xml:space="preserve"> </w:t>
            </w:r>
            <w:r w:rsidR="00B47584">
              <w:rPr>
                <w:rFonts w:ascii="Arial" w:hAnsi="Arial" w:cs="Arial"/>
                <w:b/>
                <w:bCs/>
              </w:rPr>
              <w:t>– 2025/2026 FY</w:t>
            </w:r>
          </w:p>
        </w:tc>
      </w:tr>
      <w:tr w:rsidR="00A70F66" w:rsidRPr="005D16B5" w14:paraId="765BEAD0" w14:textId="77777777" w:rsidTr="00B47584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AFDBF" w14:textId="11F1F09A" w:rsidR="00A70F66" w:rsidRDefault="00A70F66" w:rsidP="00A70F6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582BF" w14:textId="09A7F986" w:rsidR="00A70F66" w:rsidRPr="005D16B5" w:rsidRDefault="00A70F66" w:rsidP="00A70F66">
            <w:pPr>
              <w:shd w:val="clear" w:color="auto" w:fill="FFFFFF" w:themeFill="background1"/>
              <w:rPr>
                <w:rFonts w:ascii="Arial" w:hAnsi="Arial" w:cs="Arial"/>
                <w:lang w:val="en-GB"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5A4B1" w14:textId="0C1C384A" w:rsidR="00A70F66" w:rsidRPr="005D16B5" w:rsidRDefault="00A70F66" w:rsidP="00A70F66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BE2D5" w14:textId="31A8219C" w:rsidR="00A70F66" w:rsidRPr="005D16B5" w:rsidRDefault="00A70F66" w:rsidP="00A70F6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9D8A1" w14:textId="1A1E3664" w:rsidR="00A70F66" w:rsidRPr="005D16B5" w:rsidRDefault="00A70F66" w:rsidP="00A70F66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784465" w14:textId="14195034" w:rsidR="00A70F66" w:rsidRPr="005D16B5" w:rsidRDefault="00A70F66" w:rsidP="00A70F6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4C176" w14:textId="2A26A55F" w:rsidR="00A70F66" w:rsidRPr="005D16B5" w:rsidRDefault="00A70F66" w:rsidP="00A70F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EC5ED" w14:textId="27A2F61E" w:rsidR="00A70F66" w:rsidRPr="005D16B5" w:rsidRDefault="00A70F66" w:rsidP="00A70F6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7E0E98" w:rsidRPr="005D16B5" w14:paraId="66397542" w14:textId="77777777" w:rsidTr="00B47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B8B4E" w14:textId="71861748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BF731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  <w:lang w:val="en-GB"/>
              </w:rPr>
            </w:pPr>
            <w:r w:rsidRPr="005D16B5">
              <w:rPr>
                <w:rFonts w:ascii="Arial" w:hAnsi="Arial" w:cs="Arial"/>
                <w:lang w:val="en-GB"/>
              </w:rPr>
              <w:t>PM15-25/26</w:t>
            </w:r>
          </w:p>
          <w:p w14:paraId="7976F40E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DB498" w14:textId="77777777" w:rsidR="007E0E98" w:rsidRPr="005D16B5" w:rsidRDefault="007E0E98" w:rsidP="00B62CA2">
            <w:pPr>
              <w:shd w:val="clear" w:color="auto" w:fill="FFFFFF" w:themeFill="background1"/>
              <w:jc w:val="both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</w:rPr>
              <w:t xml:space="preserve">The appointment panel of contractors (40) for construction of roads infrastructure in Polokwane Local Municipality on </w:t>
            </w:r>
            <w:proofErr w:type="gramStart"/>
            <w:r w:rsidRPr="005D16B5">
              <w:rPr>
                <w:rFonts w:ascii="Arial" w:eastAsia="Times New Roman" w:hAnsi="Arial" w:cs="Arial"/>
              </w:rPr>
              <w:t>as</w:t>
            </w:r>
            <w:proofErr w:type="gramEnd"/>
            <w:r w:rsidRPr="005D16B5">
              <w:rPr>
                <w:rFonts w:ascii="Arial" w:eastAsia="Times New Roman" w:hAnsi="Arial" w:cs="Arial"/>
              </w:rPr>
              <w:t xml:space="preserve"> and when required basis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620A1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</w:rPr>
              <w:t>05.06.2026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EB287" w14:textId="77777777" w:rsidR="007E0E98" w:rsidRPr="005D16B5" w:rsidRDefault="007E0E98" w:rsidP="00B62CA2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proofErr w:type="gramStart"/>
            <w:r w:rsidRPr="005D16B5">
              <w:rPr>
                <w:rFonts w:ascii="Arial" w:eastAsia="Times New Roman" w:hAnsi="Arial" w:cs="Arial"/>
              </w:rPr>
              <w:t>Rates basis</w:t>
            </w:r>
            <w:proofErr w:type="gramEnd"/>
            <w:r w:rsidRPr="005D16B5">
              <w:rPr>
                <w:rFonts w:ascii="Arial" w:eastAsia="Times New Roman" w:hAnsi="Arial" w:cs="Arial"/>
              </w:rPr>
              <w:t xml:space="preserve"> per project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33D06A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Various capital budgets (CRR and Grants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3289" w:type="dxa"/>
              <w:tblLook w:val="04A0" w:firstRow="1" w:lastRow="0" w:firstColumn="1" w:lastColumn="0" w:noHBand="0" w:noVBand="1"/>
            </w:tblPr>
            <w:tblGrid>
              <w:gridCol w:w="3289"/>
            </w:tblGrid>
            <w:tr w:rsidR="007E0E98" w:rsidRPr="005D16B5" w14:paraId="7A5FF0AD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1CF5796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Lloydens Construction (Pty) Ltd</w:t>
                  </w:r>
                </w:p>
              </w:tc>
            </w:tr>
            <w:tr w:rsidR="007E0E98" w:rsidRPr="005D16B5" w14:paraId="3937A9A5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DA11F39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Kgahlodi Catering and projects</w:t>
                  </w:r>
                </w:p>
              </w:tc>
            </w:tr>
            <w:tr w:rsidR="007E0E98" w:rsidRPr="005D16B5" w14:paraId="26610ABC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2773F3E9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Shanja waste management (Pty) Ltd</w:t>
                  </w:r>
                </w:p>
              </w:tc>
            </w:tr>
            <w:tr w:rsidR="007E0E98" w:rsidRPr="005D16B5" w14:paraId="4C44FA53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3E5A702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Blanko Investment (Pty) Ltd</w:t>
                  </w:r>
                </w:p>
              </w:tc>
            </w:tr>
            <w:tr w:rsidR="007E0E98" w:rsidRPr="005D16B5" w14:paraId="0C68091E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D443313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Shabback Business Enterprise</w:t>
                  </w:r>
                </w:p>
              </w:tc>
            </w:tr>
            <w:tr w:rsidR="007E0E98" w:rsidRPr="005D16B5" w14:paraId="408AB603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E3273A2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Poppe maphori supply services</w:t>
                  </w:r>
                </w:p>
              </w:tc>
            </w:tr>
            <w:tr w:rsidR="007E0E98" w:rsidRPr="005D16B5" w14:paraId="49A4E656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247578B8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Mmakoto Business Enterprise</w:t>
                  </w:r>
                </w:p>
              </w:tc>
            </w:tr>
            <w:tr w:rsidR="007E0E98" w:rsidRPr="005D16B5" w14:paraId="7105E78E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5625539F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Elimash Trading</w:t>
                  </w:r>
                </w:p>
              </w:tc>
            </w:tr>
            <w:tr w:rsidR="007E0E98" w:rsidRPr="005D16B5" w14:paraId="7DDAD232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A9128E7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Swadawada (Pty) Ltd</w:t>
                  </w:r>
                </w:p>
              </w:tc>
            </w:tr>
            <w:tr w:rsidR="007E0E98" w:rsidRPr="005D16B5" w14:paraId="0A1C18D3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EBED5C7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Malerate construction (Pty) Ltd</w:t>
                  </w:r>
                </w:p>
              </w:tc>
            </w:tr>
            <w:tr w:rsidR="007E0E98" w:rsidRPr="005D16B5" w14:paraId="24D37D84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72F10ED9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proofErr w:type="gram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PJMJ  Engineering</w:t>
                  </w:r>
                  <w:proofErr w:type="gramEnd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 and </w:t>
                  </w:r>
                  <w:proofErr w:type="gram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plant  hire</w:t>
                  </w:r>
                  <w:proofErr w:type="gramEnd"/>
                </w:p>
              </w:tc>
            </w:tr>
            <w:tr w:rsidR="007E0E98" w:rsidRPr="005D16B5" w14:paraId="19C9D2E4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082ECF8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DN Dludlu Investment (Pty) Ltd</w:t>
                  </w:r>
                </w:p>
              </w:tc>
            </w:tr>
            <w:tr w:rsidR="007E0E98" w:rsidRPr="005D16B5" w14:paraId="61D758DD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EAC44C6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Tow africa (Pty) Ltd </w:t>
                  </w:r>
                </w:p>
              </w:tc>
            </w:tr>
            <w:tr w:rsidR="007E0E98" w:rsidRPr="005D16B5" w14:paraId="449DC1EB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D78F6B8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Lebang trading cc t maleka JV</w:t>
                  </w:r>
                </w:p>
              </w:tc>
            </w:tr>
            <w:tr w:rsidR="007E0E98" w:rsidRPr="005D16B5" w14:paraId="71BE7E11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73251C60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Nkhululeko Project Management</w:t>
                  </w:r>
                </w:p>
              </w:tc>
            </w:tr>
            <w:tr w:rsidR="007E0E98" w:rsidRPr="005D16B5" w14:paraId="2F90C279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33F7414C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Maloka Machaba Surfacing (Pty) Ltd </w:t>
                  </w:r>
                </w:p>
              </w:tc>
            </w:tr>
            <w:tr w:rsidR="007E0E98" w:rsidRPr="005D16B5" w14:paraId="029F9B29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5F8168D5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MLK Engineering and Consultants </w:t>
                  </w:r>
                </w:p>
              </w:tc>
            </w:tr>
            <w:tr w:rsidR="007E0E98" w:rsidRPr="005D16B5" w14:paraId="444DB582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01016F6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Forturest and Tainama Civils</w:t>
                  </w:r>
                </w:p>
              </w:tc>
            </w:tr>
            <w:tr w:rsidR="007E0E98" w:rsidRPr="005D16B5" w14:paraId="4DB71459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4391A69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Makeyise Trading</w:t>
                  </w:r>
                </w:p>
              </w:tc>
            </w:tr>
            <w:tr w:rsidR="007E0E98" w:rsidRPr="005D16B5" w14:paraId="6FD51DB1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3946AE2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Gerson Matamela (Pty) Ltd</w:t>
                  </w:r>
                </w:p>
              </w:tc>
            </w:tr>
            <w:tr w:rsidR="007E0E98" w:rsidRPr="005D16B5" w14:paraId="1A230765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5DE0F4FA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lastRenderedPageBreak/>
                    <w:t>Down Low construction and projects 32 (Pty) Ltd</w:t>
                  </w:r>
                </w:p>
              </w:tc>
            </w:tr>
            <w:tr w:rsidR="007E0E98" w:rsidRPr="005D16B5" w14:paraId="31C1D33B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CDF68BC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Mamayila Trading Enterprise</w:t>
                  </w:r>
                </w:p>
              </w:tc>
            </w:tr>
            <w:tr w:rsidR="007E0E98" w:rsidRPr="005D16B5" w14:paraId="42005DEB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3D15D97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Picabiz 367 cc</w:t>
                  </w:r>
                </w:p>
              </w:tc>
            </w:tr>
            <w:tr w:rsidR="007E0E98" w:rsidRPr="005D16B5" w14:paraId="1A19C33D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231FE826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Blue Dot G Services</w:t>
                  </w:r>
                </w:p>
              </w:tc>
            </w:tr>
            <w:tr w:rsidR="007E0E98" w:rsidRPr="005D16B5" w14:paraId="303AF45F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963AEEF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Lilithalethu Trading 41cc</w:t>
                  </w:r>
                </w:p>
              </w:tc>
            </w:tr>
            <w:tr w:rsidR="007E0E98" w:rsidRPr="005D16B5" w14:paraId="67193D98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0BDA96A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proofErr w:type="gram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Zacks</w:t>
                  </w:r>
                  <w:proofErr w:type="gramEnd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 business enterprise</w:t>
                  </w:r>
                </w:p>
              </w:tc>
            </w:tr>
            <w:tr w:rsidR="007E0E98" w:rsidRPr="005D16B5" w14:paraId="5A476188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4E5CD43F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Moilalehlaka Investment (Pty) Ltd </w:t>
                  </w:r>
                </w:p>
              </w:tc>
            </w:tr>
            <w:tr w:rsidR="007E0E98" w:rsidRPr="005D16B5" w14:paraId="5AC08178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F7586C7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Delvis construction </w:t>
                  </w:r>
                </w:p>
              </w:tc>
            </w:tr>
            <w:tr w:rsidR="007E0E98" w:rsidRPr="005D16B5" w14:paraId="292B942B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2633B821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Baagishani projects </w:t>
                  </w:r>
                  <w:proofErr w:type="gram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JV  black</w:t>
                  </w:r>
                  <w:proofErr w:type="gramEnd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 mamba</w:t>
                  </w:r>
                </w:p>
              </w:tc>
            </w:tr>
            <w:tr w:rsidR="007E0E98" w:rsidRPr="005D16B5" w14:paraId="38BB3F2E" w14:textId="77777777" w:rsidTr="00B47584">
              <w:trPr>
                <w:trHeight w:val="580"/>
              </w:trPr>
              <w:tc>
                <w:tcPr>
                  <w:tcW w:w="3289" w:type="dxa"/>
                  <w:vAlign w:val="center"/>
                  <w:hideMark/>
                </w:tcPr>
                <w:p w14:paraId="07E008B8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Nell holding and Kalahari holdings JV </w:t>
                  </w:r>
                </w:p>
              </w:tc>
            </w:tr>
            <w:tr w:rsidR="007E0E98" w:rsidRPr="005D16B5" w14:paraId="270F86A8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273945E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Mintirho business enterprise</w:t>
                  </w:r>
                </w:p>
              </w:tc>
            </w:tr>
            <w:tr w:rsidR="007E0E98" w:rsidRPr="005D16B5" w14:paraId="37657EAC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9ADB0D4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Jay Q projects (Pty) Ltd</w:t>
                  </w:r>
                </w:p>
              </w:tc>
            </w:tr>
            <w:tr w:rsidR="007E0E98" w:rsidRPr="005D16B5" w14:paraId="20050D71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BB9552A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Todani (Pty) Ltd </w:t>
                  </w:r>
                </w:p>
              </w:tc>
            </w:tr>
            <w:tr w:rsidR="007E0E98" w:rsidRPr="005D16B5" w14:paraId="6FE254C9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CE17214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Chat Connection Enterprise </w:t>
                  </w:r>
                </w:p>
              </w:tc>
            </w:tr>
            <w:tr w:rsidR="007E0E98" w:rsidRPr="005D16B5" w14:paraId="7B17AA36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58DB9609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Kgathola V Ernaclox</w:t>
                  </w:r>
                </w:p>
              </w:tc>
            </w:tr>
            <w:tr w:rsidR="007E0E98" w:rsidRPr="005D16B5" w14:paraId="07C63A12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55E9DCBE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Rural Blue Belt</w:t>
                  </w:r>
                </w:p>
              </w:tc>
            </w:tr>
            <w:tr w:rsidR="007E0E98" w:rsidRPr="005D16B5" w14:paraId="732D9863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5AAE7E3C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Tshambbila Env Consultant</w:t>
                  </w:r>
                </w:p>
              </w:tc>
            </w:tr>
            <w:tr w:rsidR="007E0E98" w:rsidRPr="005D16B5" w14:paraId="1662B483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73C10F1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Eternity Star Investments 231</w:t>
                  </w:r>
                </w:p>
              </w:tc>
            </w:tr>
            <w:tr w:rsidR="007E0E98" w:rsidRPr="005D16B5" w14:paraId="00E3B1F2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3B3B997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Mberes trading and projects</w:t>
                  </w:r>
                </w:p>
              </w:tc>
            </w:tr>
            <w:tr w:rsidR="007E0E98" w:rsidRPr="005D16B5" w14:paraId="1D5E525B" w14:textId="77777777" w:rsidTr="00B47584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A2E4D75" w14:textId="77777777" w:rsidR="007E0E98" w:rsidRPr="005D16B5" w:rsidRDefault="007E0E98" w:rsidP="00B62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proofErr w:type="gram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MM  Industries</w:t>
                  </w:r>
                  <w:proofErr w:type="gramEnd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 (Pty) Ltd</w:t>
                  </w:r>
                </w:p>
              </w:tc>
            </w:tr>
          </w:tbl>
          <w:p w14:paraId="468A2BA0" w14:textId="77777777" w:rsidR="007E0E98" w:rsidRPr="005D16B5" w:rsidRDefault="007E0E98" w:rsidP="00B62CA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8664D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03 Years</w:t>
            </w:r>
          </w:p>
        </w:tc>
      </w:tr>
      <w:tr w:rsidR="007E0E98" w:rsidRPr="005D16B5" w14:paraId="30A59E5F" w14:textId="77777777" w:rsidTr="00B47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449" w14:textId="7D19872D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C8028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PM03-25/27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5DFD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Appointment of additional service providers to be on the panel for the provision of specialised legal services for polokwane municipality and entities on an as-and-when required basis for a period of three (03) years.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9C7D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05.06.2026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843" w14:textId="77777777" w:rsidR="007E0E98" w:rsidRPr="005D16B5" w:rsidRDefault="007E0E98" w:rsidP="00B62CA2">
            <w:pPr>
              <w:rPr>
                <w:rFonts w:ascii="Arial" w:eastAsia="Times New Roman" w:hAnsi="Arial" w:cs="Arial"/>
                <w:lang w:val="en-GB"/>
              </w:rPr>
            </w:pPr>
            <w:r w:rsidRPr="005D16B5">
              <w:rPr>
                <w:rFonts w:ascii="Arial" w:eastAsia="Times New Roman" w:hAnsi="Arial" w:cs="Arial"/>
                <w:lang w:val="en-GB"/>
              </w:rPr>
              <w:t>Rate Basis per legal counsel rates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ACAA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2"/>
            </w:tblGrid>
            <w:tr w:rsidR="007E0E98" w:rsidRPr="005D16B5" w14:paraId="523422F0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6C5EF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NN Mahumani Inc</w:t>
                  </w:r>
                </w:p>
              </w:tc>
            </w:tr>
            <w:tr w:rsidR="007E0E98" w:rsidRPr="005D16B5" w14:paraId="1FF5676F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2D251C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Rachidi Eugene inc attorneys inc. </w:t>
                  </w:r>
                </w:p>
              </w:tc>
            </w:tr>
            <w:tr w:rsidR="007E0E98" w:rsidRPr="005D16B5" w14:paraId="6FE4CAB7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8DD302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SM Patel Attorneys</w:t>
                  </w:r>
                </w:p>
              </w:tc>
            </w:tr>
            <w:tr w:rsidR="007E0E98" w:rsidRPr="005D16B5" w14:paraId="71F948E0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41CA43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Jadine Smit Attorneys Inc</w:t>
                  </w:r>
                </w:p>
              </w:tc>
            </w:tr>
            <w:tr w:rsidR="007E0E98" w:rsidRPr="005D16B5" w14:paraId="1F958135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6D9FBB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Rammutla L. Incorporated</w:t>
                  </w:r>
                </w:p>
              </w:tc>
            </w:tr>
            <w:tr w:rsidR="007E0E98" w:rsidRPr="005D16B5" w14:paraId="6FFE3951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8A918A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Madiba and Co Attorneys</w:t>
                  </w:r>
                </w:p>
              </w:tc>
            </w:tr>
            <w:tr w:rsidR="007E0E98" w:rsidRPr="005D16B5" w14:paraId="5042F709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E9BEA2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Madima Attorneys</w:t>
                  </w:r>
                </w:p>
              </w:tc>
            </w:tr>
            <w:tr w:rsidR="007E0E98" w:rsidRPr="005D16B5" w14:paraId="4A3E8862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0BF83A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Seleka Attorneys Incorporated</w:t>
                  </w:r>
                </w:p>
              </w:tc>
            </w:tr>
            <w:tr w:rsidR="007E0E98" w:rsidRPr="005D16B5" w14:paraId="7AC10D84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030419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JS Talane Attorneys T/A Talane &amp; Associates Attorneys</w:t>
                  </w:r>
                </w:p>
              </w:tc>
            </w:tr>
            <w:tr w:rsidR="007E0E98" w:rsidRPr="005D16B5" w14:paraId="70393D71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308A5F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Mponyana Ledwaba Incorporated</w:t>
                  </w:r>
                </w:p>
              </w:tc>
            </w:tr>
            <w:tr w:rsidR="007E0E98" w:rsidRPr="005D16B5" w14:paraId="49365E41" w14:textId="77777777" w:rsidTr="00B47584">
              <w:trPr>
                <w:trHeight w:val="20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F71D92" w14:textId="77777777" w:rsidR="007E0E98" w:rsidRPr="005D16B5" w:rsidRDefault="007E0E98" w:rsidP="00B62CA2">
                  <w:pPr>
                    <w:rPr>
                      <w:rFonts w:ascii="Arial" w:eastAsia="Arial" w:hAnsi="Arial" w:cs="Arial"/>
                      <w:color w:val="000000"/>
                      <w:lang w:val="en-ZA"/>
                    </w:rPr>
                  </w:pPr>
                  <w:r w:rsidRPr="005D16B5">
                    <w:rPr>
                      <w:rFonts w:ascii="Arial" w:eastAsia="Arial" w:hAnsi="Arial" w:cs="Arial"/>
                      <w:color w:val="000000"/>
                      <w:lang w:val="en-ZA"/>
                    </w:rPr>
                    <w:t>ZAR Attorney inc.</w:t>
                  </w:r>
                </w:p>
              </w:tc>
            </w:tr>
          </w:tbl>
          <w:p w14:paraId="45CAB2E3" w14:textId="77777777" w:rsidR="007E0E98" w:rsidRPr="005D16B5" w:rsidRDefault="007E0E98" w:rsidP="00B62CA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8F0D" w14:textId="77777777" w:rsidR="007E0E98" w:rsidRPr="005D16B5" w:rsidRDefault="007E0E98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</w:tbl>
    <w:p w14:paraId="6C8BB561" w14:textId="77777777" w:rsidR="00B53784" w:rsidRDefault="00B53784"/>
    <w:sectPr w:rsidR="00B53784" w:rsidSect="00E56D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B4"/>
    <w:rsid w:val="00056AB6"/>
    <w:rsid w:val="001B6440"/>
    <w:rsid w:val="001C06A5"/>
    <w:rsid w:val="006B58B2"/>
    <w:rsid w:val="00702D88"/>
    <w:rsid w:val="007E0E98"/>
    <w:rsid w:val="00A70F66"/>
    <w:rsid w:val="00AB59C9"/>
    <w:rsid w:val="00B47584"/>
    <w:rsid w:val="00B53784"/>
    <w:rsid w:val="00B57C04"/>
    <w:rsid w:val="00E56DB4"/>
    <w:rsid w:val="00E842B4"/>
    <w:rsid w:val="00F7470F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06688"/>
  <w15:chartTrackingRefBased/>
  <w15:docId w15:val="{570DF8D8-B94D-44E9-9943-CAA75CEA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DB4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D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D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D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D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B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B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6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6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6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B4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6DB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B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B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E56DB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7</cp:revision>
  <dcterms:created xsi:type="dcterms:W3CDTF">2026-07-31T14:39:00Z</dcterms:created>
  <dcterms:modified xsi:type="dcterms:W3CDTF">2026-08-04T14:38:00Z</dcterms:modified>
</cp:coreProperties>
</file>